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2858FE">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2015</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F03B79" w:rsidRPr="00F03B79" w:rsidRDefault="00F03B79" w:rsidP="00F03B79">
                  <w:pPr>
                    <w:pStyle w:val="NoSpacing"/>
                    <w:rPr>
                      <w:sz w:val="64"/>
                      <w:szCs w:val="64"/>
                    </w:rPr>
                  </w:pPr>
                  <w:r w:rsidRPr="00F03B79">
                    <w:rPr>
                      <w:sz w:val="64"/>
                      <w:szCs w:val="64"/>
                    </w:rPr>
                    <w:t xml:space="preserve">COOKING THE BOOKS – </w:t>
                  </w:r>
                </w:p>
                <w:p w:rsidR="00F03B79" w:rsidRDefault="00F03B79" w:rsidP="00F03B79">
                  <w:pPr>
                    <w:pStyle w:val="NoSpacing"/>
                    <w:rPr>
                      <w:sz w:val="64"/>
                      <w:szCs w:val="64"/>
                    </w:rPr>
                  </w:pPr>
                  <w:r w:rsidRPr="00F03B79">
                    <w:rPr>
                      <w:sz w:val="64"/>
                      <w:szCs w:val="64"/>
                    </w:rPr>
                    <w:t>The Malaysian Recipe on Financial Fraud</w:t>
                  </w:r>
                </w:p>
                <w:p w:rsidR="00696AB3" w:rsidRPr="00696AB3" w:rsidRDefault="00FB169B" w:rsidP="00F03B79">
                  <w:pPr>
                    <w:pStyle w:val="NoSpacing"/>
                    <w:rPr>
                      <w:color w:val="FFFFFF"/>
                      <w:sz w:val="40"/>
                      <w:szCs w:val="40"/>
                    </w:rPr>
                  </w:pPr>
                  <w:proofErr w:type="gramStart"/>
                  <w:r>
                    <w:rPr>
                      <w:sz w:val="40"/>
                      <w:szCs w:val="40"/>
                    </w:rPr>
                    <w:t>1</w:t>
                  </w:r>
                  <w:r w:rsidR="00F03B79">
                    <w:rPr>
                      <w:sz w:val="40"/>
                      <w:szCs w:val="40"/>
                    </w:rPr>
                    <w:t>0</w:t>
                  </w:r>
                  <w:r w:rsidR="00F03B79" w:rsidRPr="00F03B79">
                    <w:rPr>
                      <w:sz w:val="40"/>
                      <w:szCs w:val="40"/>
                      <w:vertAlign w:val="superscript"/>
                    </w:rPr>
                    <w:t>th</w:t>
                  </w:r>
                  <w:r w:rsidR="00F03B79">
                    <w:rPr>
                      <w:sz w:val="40"/>
                      <w:szCs w:val="40"/>
                    </w:rPr>
                    <w:t xml:space="preserve"> </w:t>
                  </w:r>
                  <w:r>
                    <w:rPr>
                      <w:sz w:val="40"/>
                      <w:szCs w:val="40"/>
                    </w:rPr>
                    <w:t xml:space="preserve"> </w:t>
                  </w:r>
                  <w:r w:rsidR="00B93281">
                    <w:rPr>
                      <w:sz w:val="40"/>
                      <w:szCs w:val="40"/>
                    </w:rPr>
                    <w:t>Dec</w:t>
                  </w:r>
                  <w:r w:rsidR="00F03B79">
                    <w:rPr>
                      <w:sz w:val="40"/>
                      <w:szCs w:val="40"/>
                    </w:rPr>
                    <w:t>ember</w:t>
                  </w:r>
                  <w:proofErr w:type="gramEnd"/>
                  <w:r w:rsidR="00F03B79">
                    <w:rPr>
                      <w:sz w:val="40"/>
                      <w:szCs w:val="40"/>
                    </w:rPr>
                    <w:t xml:space="preserve"> 2015</w:t>
                  </w:r>
                </w:p>
                <w:p w:rsidR="00696AB3" w:rsidRPr="00696AB3" w:rsidRDefault="00696AB3">
                  <w:pPr>
                    <w:pStyle w:val="NoSpacing"/>
                    <w:rPr>
                      <w:color w:val="FFFFFF"/>
                    </w:rPr>
                  </w:pPr>
                </w:p>
                <w:p w:rsidR="00696AB3" w:rsidRPr="00696AB3" w:rsidRDefault="00F03B79" w:rsidP="00F03B79">
                  <w:pPr>
                    <w:pStyle w:val="NoSpacing"/>
                    <w:rPr>
                      <w:color w:val="FFFFFF"/>
                    </w:rPr>
                  </w:pPr>
                  <w:r w:rsidRPr="00F03B79">
                    <w:t>Fraudulent financial reporting is the result of cooking-the-books activities performed by companies to falsify their financial statements. In today’s environment, cooking-the-books activities employs highly sophisticated accounting techniques to window dress the financial performance of a company. The activities carried out by these companies give investors and regulators an awakening indication concerning the dark reality that companies are hiding the ugly truth between the lines of their financial data.</w:t>
                  </w:r>
                </w:p>
              </w:txbxContent>
            </v:textbox>
          </v:rect>
        </w:pict>
      </w:r>
    </w:p>
    <w:p w:rsidR="00696AB3" w:rsidRDefault="00696AB3"/>
    <w:p w:rsidR="00D35263" w:rsidRDefault="002858FE">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2858FE">
      <w:r w:rsidRPr="002858FE">
        <w:rPr>
          <w:rFonts w:asciiTheme="minorHAnsi" w:hAnsiTheme="minorHAnsi"/>
          <w:noProof/>
          <w:lang w:val="en-US"/>
        </w:rPr>
        <w:lastRenderedPageBreak/>
        <w:pict>
          <v:roundrect id="_x0000_s1048" style="position:absolute;margin-left:253.4pt;margin-top:8.65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r w:rsidRPr="002858FE">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3F6F40" w:rsidRDefault="00F03B79" w:rsidP="003F6F40">
      <w:pPr>
        <w:rPr>
          <w:rFonts w:asciiTheme="minorHAnsi" w:hAnsiTheme="minorHAnsi"/>
          <w:sz w:val="20"/>
        </w:rPr>
      </w:pPr>
      <w:r w:rsidRPr="00F03B79">
        <w:rPr>
          <w:rFonts w:asciiTheme="minorHAnsi" w:hAnsiTheme="minorHAnsi"/>
          <w:sz w:val="20"/>
        </w:rPr>
        <w:t>Fraudulent financial reporting is the result of cooking-the-books activities performed by companies to falsify their financial statements. In today’s environment, cooking-the-books activities employs highly sophisticated accounting techniques to window dress the financial performance of a company. The activities carried out by these companies give investors and regulators an awakening indication concerning the dark reality that companies are hiding the ugly truth between the lines of their financial data.</w:t>
      </w:r>
    </w:p>
    <w:p w:rsidR="00F03B79" w:rsidRDefault="002858FE" w:rsidP="003F6F40">
      <w:pPr>
        <w:rPr>
          <w:rFonts w:asciiTheme="minorHAnsi" w:hAnsiTheme="minorHAnsi"/>
          <w:sz w:val="20"/>
        </w:rPr>
      </w:pPr>
      <w:r w:rsidRPr="002858FE">
        <w:rPr>
          <w:rFonts w:asciiTheme="minorHAnsi" w:hAnsiTheme="minorHAnsi"/>
          <w:noProof/>
          <w:lang w:val="en-US"/>
        </w:rPr>
        <w:pict>
          <v:roundrect id="_x0000_s1049" style="position:absolute;margin-left:-6.8pt;margin-top:7.5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F03B79" w:rsidRPr="00B26841" w:rsidRDefault="00F03B79" w:rsidP="003F6F40">
      <w:pPr>
        <w:rPr>
          <w:rFonts w:asciiTheme="minorHAnsi" w:hAnsiTheme="minorHAnsi"/>
        </w:rPr>
      </w:pPr>
    </w:p>
    <w:p w:rsidR="003F6F40" w:rsidRDefault="003F6F40" w:rsidP="003F6F40">
      <w:pPr>
        <w:rPr>
          <w:rFonts w:asciiTheme="minorHAnsi" w:hAnsiTheme="minorHAnsi"/>
        </w:rPr>
      </w:pPr>
    </w:p>
    <w:p w:rsidR="00F928D5" w:rsidRDefault="00F03B79" w:rsidP="00F03B79">
      <w:pPr>
        <w:jc w:val="both"/>
        <w:rPr>
          <w:rFonts w:asciiTheme="minorHAnsi" w:hAnsiTheme="minorHAnsi"/>
        </w:rPr>
      </w:pPr>
      <w:r w:rsidRPr="00F03B79">
        <w:rPr>
          <w:rFonts w:asciiTheme="minorHAnsi" w:hAnsiTheme="minorHAnsi"/>
        </w:rPr>
        <w:t>This half-day course will explore and seek the answers as to:</w:t>
      </w:r>
    </w:p>
    <w:p w:rsidR="00F03B79" w:rsidRPr="00F03B79" w:rsidRDefault="00F03B79" w:rsidP="00F03B79">
      <w:pPr>
        <w:pStyle w:val="ListParagraph"/>
        <w:numPr>
          <w:ilvl w:val="0"/>
          <w:numId w:val="11"/>
        </w:numPr>
        <w:spacing w:after="0" w:line="240" w:lineRule="auto"/>
        <w:ind w:left="425" w:hanging="357"/>
        <w:jc w:val="both"/>
        <w:rPr>
          <w:rFonts w:asciiTheme="minorHAnsi" w:hAnsiTheme="minorHAnsi"/>
        </w:rPr>
      </w:pPr>
      <w:r w:rsidRPr="00F03B79">
        <w:rPr>
          <w:rFonts w:asciiTheme="minorHAnsi" w:hAnsiTheme="minorHAnsi"/>
        </w:rPr>
        <w:t xml:space="preserve">Who in the business cook the books (the executive chefs), </w:t>
      </w:r>
    </w:p>
    <w:p w:rsidR="00F03B79" w:rsidRPr="00F03B79" w:rsidRDefault="00F03B79" w:rsidP="00F03B79">
      <w:pPr>
        <w:pStyle w:val="ListParagraph"/>
        <w:numPr>
          <w:ilvl w:val="0"/>
          <w:numId w:val="11"/>
        </w:numPr>
        <w:spacing w:after="0" w:line="240" w:lineRule="auto"/>
        <w:ind w:left="425" w:hanging="357"/>
        <w:jc w:val="both"/>
        <w:rPr>
          <w:rFonts w:asciiTheme="minorHAnsi" w:hAnsiTheme="minorHAnsi"/>
        </w:rPr>
      </w:pPr>
      <w:r w:rsidRPr="00F03B79">
        <w:rPr>
          <w:rFonts w:asciiTheme="minorHAnsi" w:hAnsiTheme="minorHAnsi"/>
        </w:rPr>
        <w:t xml:space="preserve">Why businesses engage in cooking the books (probable motives), </w:t>
      </w:r>
    </w:p>
    <w:p w:rsidR="00F03B79" w:rsidRPr="00F03B79" w:rsidRDefault="00F03B79" w:rsidP="00F03B79">
      <w:pPr>
        <w:pStyle w:val="ListParagraph"/>
        <w:numPr>
          <w:ilvl w:val="0"/>
          <w:numId w:val="11"/>
        </w:numPr>
        <w:spacing w:after="0" w:line="240" w:lineRule="auto"/>
        <w:ind w:left="425" w:hanging="357"/>
        <w:jc w:val="both"/>
        <w:rPr>
          <w:rFonts w:asciiTheme="minorHAnsi" w:hAnsiTheme="minorHAnsi"/>
        </w:rPr>
      </w:pPr>
      <w:r w:rsidRPr="00F03B79">
        <w:rPr>
          <w:rFonts w:asciiTheme="minorHAnsi" w:hAnsiTheme="minorHAnsi"/>
        </w:rPr>
        <w:t xml:space="preserve">How they do it (the recipe), and </w:t>
      </w:r>
    </w:p>
    <w:p w:rsidR="00F03B79" w:rsidRDefault="00F03B79" w:rsidP="00F03B79">
      <w:pPr>
        <w:pStyle w:val="ListParagraph"/>
        <w:numPr>
          <w:ilvl w:val="0"/>
          <w:numId w:val="11"/>
        </w:numPr>
        <w:spacing w:after="0" w:line="240" w:lineRule="auto"/>
        <w:ind w:left="425" w:hanging="357"/>
        <w:jc w:val="both"/>
        <w:rPr>
          <w:rFonts w:asciiTheme="minorHAnsi" w:hAnsiTheme="minorHAnsi"/>
        </w:rPr>
      </w:pPr>
      <w:r w:rsidRPr="00F03B79">
        <w:rPr>
          <w:rFonts w:asciiTheme="minorHAnsi" w:hAnsiTheme="minorHAnsi"/>
        </w:rPr>
        <w:t>The surrounding factors that enable the fraud to occur.</w:t>
      </w:r>
    </w:p>
    <w:p w:rsidR="00F03B79" w:rsidRPr="00F03B79" w:rsidRDefault="002858FE" w:rsidP="00F03B79">
      <w:pPr>
        <w:jc w:val="both"/>
        <w:rPr>
          <w:rFonts w:asciiTheme="minorHAnsi" w:hAnsiTheme="minorHAnsi"/>
        </w:rPr>
      </w:pPr>
      <w:r>
        <w:rPr>
          <w:rFonts w:asciiTheme="minorHAnsi" w:hAnsiTheme="minorHAnsi"/>
          <w:noProof/>
          <w:lang w:val="en-US"/>
        </w:rPr>
        <w:pict>
          <v:roundrect id="_x0000_s1129" style="position:absolute;left:0;text-align:left;margin-left:-6.8pt;margin-top:10.2pt;width:150.55pt;height:23.4pt;z-index:-251575296" arcsize="10923f">
            <v:shadow on="t" offset="3pt" offset2="2pt"/>
            <v:textbox>
              <w:txbxContent>
                <w:p w:rsidR="00F03B79" w:rsidRPr="00B93281" w:rsidRDefault="00F03B79" w:rsidP="00F03B79">
                  <w:pPr>
                    <w:rPr>
                      <w:rFonts w:asciiTheme="minorHAnsi" w:hAnsiTheme="minorHAnsi"/>
                    </w:rPr>
                  </w:pPr>
                  <w:r>
                    <w:rPr>
                      <w:rFonts w:asciiTheme="minorHAnsi" w:hAnsiTheme="minorHAnsi"/>
                    </w:rPr>
                    <w:t>COURSE COVERAGE</w:t>
                  </w:r>
                </w:p>
              </w:txbxContent>
            </v:textbox>
          </v:roundrect>
        </w:pict>
      </w:r>
    </w:p>
    <w:p w:rsidR="00B26841" w:rsidRDefault="00B26841" w:rsidP="003F6F40">
      <w:pPr>
        <w:rPr>
          <w:rFonts w:asciiTheme="minorHAnsi" w:hAnsiTheme="minorHAnsi"/>
        </w:rPr>
      </w:pPr>
    </w:p>
    <w:p w:rsidR="00B93281" w:rsidRDefault="00B93281" w:rsidP="003F6F40">
      <w:pPr>
        <w:rPr>
          <w:rFonts w:asciiTheme="minorHAnsi" w:hAnsiTheme="minorHAnsi"/>
        </w:rPr>
      </w:pPr>
    </w:p>
    <w:p w:rsidR="00F03B79" w:rsidRPr="00F03B79" w:rsidRDefault="00F03B79" w:rsidP="00F03B79">
      <w:pPr>
        <w:pStyle w:val="ListParagraph"/>
        <w:numPr>
          <w:ilvl w:val="0"/>
          <w:numId w:val="14"/>
        </w:numPr>
        <w:spacing w:after="0" w:line="240" w:lineRule="auto"/>
        <w:ind w:left="425" w:hanging="425"/>
        <w:rPr>
          <w:rFonts w:asciiTheme="minorHAnsi" w:hAnsiTheme="minorHAnsi"/>
        </w:rPr>
      </w:pPr>
      <w:r w:rsidRPr="00F03B79">
        <w:rPr>
          <w:rFonts w:asciiTheme="minorHAnsi" w:hAnsiTheme="minorHAnsi"/>
        </w:rPr>
        <w:t>Introduction</w:t>
      </w:r>
    </w:p>
    <w:p w:rsidR="00F03B79" w:rsidRPr="00F03B79" w:rsidRDefault="00F03B79" w:rsidP="00F03B79">
      <w:pPr>
        <w:pStyle w:val="ListParagraph"/>
        <w:numPr>
          <w:ilvl w:val="0"/>
          <w:numId w:val="14"/>
        </w:numPr>
        <w:spacing w:after="0" w:line="240" w:lineRule="auto"/>
        <w:ind w:left="425" w:hanging="425"/>
        <w:rPr>
          <w:rFonts w:asciiTheme="minorHAnsi" w:hAnsiTheme="minorHAnsi"/>
        </w:rPr>
      </w:pPr>
      <w:r w:rsidRPr="00F03B79">
        <w:rPr>
          <w:rFonts w:asciiTheme="minorHAnsi" w:hAnsiTheme="minorHAnsi"/>
        </w:rPr>
        <w:t>Who is the Master Chef?</w:t>
      </w:r>
    </w:p>
    <w:p w:rsidR="00F03B79" w:rsidRPr="00F03B79" w:rsidRDefault="00F03B79" w:rsidP="00F03B79">
      <w:pPr>
        <w:pStyle w:val="ListParagraph"/>
        <w:numPr>
          <w:ilvl w:val="0"/>
          <w:numId w:val="14"/>
        </w:numPr>
        <w:spacing w:after="0" w:line="240" w:lineRule="auto"/>
        <w:ind w:left="425" w:hanging="425"/>
        <w:rPr>
          <w:rFonts w:asciiTheme="minorHAnsi" w:hAnsiTheme="minorHAnsi"/>
        </w:rPr>
      </w:pPr>
      <w:r w:rsidRPr="00F03B79">
        <w:rPr>
          <w:rFonts w:asciiTheme="minorHAnsi" w:hAnsiTheme="minorHAnsi"/>
        </w:rPr>
        <w:t>Why they do it?</w:t>
      </w:r>
    </w:p>
    <w:p w:rsidR="00F03B79" w:rsidRPr="00F03B79" w:rsidRDefault="00F03B79" w:rsidP="00F03B79">
      <w:pPr>
        <w:pStyle w:val="ListParagraph"/>
        <w:numPr>
          <w:ilvl w:val="0"/>
          <w:numId w:val="14"/>
        </w:numPr>
        <w:spacing w:after="0" w:line="240" w:lineRule="auto"/>
        <w:ind w:left="425" w:hanging="425"/>
        <w:rPr>
          <w:rFonts w:asciiTheme="minorHAnsi" w:hAnsiTheme="minorHAnsi"/>
        </w:rPr>
      </w:pPr>
      <w:r w:rsidRPr="00F03B79">
        <w:rPr>
          <w:rFonts w:asciiTheme="minorHAnsi" w:hAnsiTheme="minorHAnsi"/>
        </w:rPr>
        <w:t>How they do it?</w:t>
      </w:r>
    </w:p>
    <w:p w:rsidR="00B93281" w:rsidRPr="00F03B79" w:rsidRDefault="00F03B79" w:rsidP="00F03B79">
      <w:pPr>
        <w:pStyle w:val="ListParagraph"/>
        <w:numPr>
          <w:ilvl w:val="0"/>
          <w:numId w:val="14"/>
        </w:numPr>
        <w:spacing w:after="0" w:line="240" w:lineRule="auto"/>
        <w:ind w:left="425" w:hanging="425"/>
        <w:rPr>
          <w:rFonts w:asciiTheme="minorHAnsi" w:hAnsiTheme="minorHAnsi"/>
        </w:rPr>
      </w:pPr>
      <w:r w:rsidRPr="00F03B79">
        <w:rPr>
          <w:rFonts w:asciiTheme="minorHAnsi" w:hAnsiTheme="minorHAnsi"/>
        </w:rPr>
        <w:t xml:space="preserve">Case Studies - </w:t>
      </w:r>
      <w:proofErr w:type="spellStart"/>
      <w:r w:rsidRPr="00F03B79">
        <w:rPr>
          <w:rFonts w:asciiTheme="minorHAnsi" w:hAnsiTheme="minorHAnsi"/>
        </w:rPr>
        <w:t>Transmile</w:t>
      </w:r>
      <w:proofErr w:type="spellEnd"/>
      <w:r w:rsidRPr="00F03B79">
        <w:rPr>
          <w:rFonts w:asciiTheme="minorHAnsi" w:hAnsiTheme="minorHAnsi"/>
        </w:rPr>
        <w:t xml:space="preserve"> Group </w:t>
      </w:r>
      <w:proofErr w:type="spellStart"/>
      <w:r w:rsidRPr="00F03B79">
        <w:rPr>
          <w:rFonts w:asciiTheme="minorHAnsi" w:hAnsiTheme="minorHAnsi"/>
        </w:rPr>
        <w:t>Bhd</w:t>
      </w:r>
      <w:proofErr w:type="spellEnd"/>
      <w:r w:rsidRPr="00F03B79">
        <w:rPr>
          <w:rFonts w:asciiTheme="minorHAnsi" w:hAnsiTheme="minorHAnsi"/>
        </w:rPr>
        <w:t xml:space="preserve">, </w:t>
      </w:r>
      <w:proofErr w:type="spellStart"/>
      <w:r w:rsidRPr="00F03B79">
        <w:rPr>
          <w:rFonts w:asciiTheme="minorHAnsi" w:hAnsiTheme="minorHAnsi"/>
        </w:rPr>
        <w:t>Patimas</w:t>
      </w:r>
      <w:proofErr w:type="spellEnd"/>
      <w:r w:rsidRPr="00F03B79">
        <w:rPr>
          <w:rFonts w:asciiTheme="minorHAnsi" w:hAnsiTheme="minorHAnsi"/>
        </w:rPr>
        <w:t xml:space="preserve"> Computers </w:t>
      </w:r>
      <w:proofErr w:type="spellStart"/>
      <w:r w:rsidRPr="00F03B79">
        <w:rPr>
          <w:rFonts w:asciiTheme="minorHAnsi" w:hAnsiTheme="minorHAnsi"/>
        </w:rPr>
        <w:t>Berhad</w:t>
      </w:r>
      <w:proofErr w:type="spellEnd"/>
    </w:p>
    <w:p w:rsidR="00BC0460" w:rsidRDefault="00BC0460" w:rsidP="003F6F40">
      <w:pPr>
        <w:rPr>
          <w:rFonts w:asciiTheme="minorHAnsi" w:hAnsiTheme="minorHAnsi"/>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3F6F40" w:rsidRPr="00BC0460" w:rsidRDefault="00BC0460" w:rsidP="00B374FE">
      <w:pPr>
        <w:rPr>
          <w:rFonts w:asciiTheme="minorHAnsi" w:hAnsiTheme="minorHAnsi"/>
          <w:sz w:val="20"/>
        </w:rPr>
      </w:pPr>
      <w:r>
        <w:rPr>
          <w:rFonts w:asciiTheme="minorHAnsi" w:hAnsiTheme="minorHAnsi"/>
          <w:sz w:val="20"/>
        </w:rPr>
        <w:t>C</w:t>
      </w:r>
      <w:r w:rsidR="00B374FE" w:rsidRPr="00BC0460">
        <w:rPr>
          <w:rFonts w:asciiTheme="minorHAnsi" w:hAnsiTheme="minorHAnsi"/>
          <w:sz w:val="20"/>
        </w:rPr>
        <w:t>ompany Directors / Financial Controllers &amp; Finance Managers / Accountants &amp; Auditors Company</w:t>
      </w:r>
      <w:r w:rsidR="001969FF">
        <w:rPr>
          <w:rFonts w:asciiTheme="minorHAnsi" w:hAnsiTheme="minorHAnsi"/>
          <w:sz w:val="20"/>
        </w:rPr>
        <w:t xml:space="preserve"> </w:t>
      </w:r>
      <w:r w:rsidR="00B374FE" w:rsidRPr="00BC0460">
        <w:rPr>
          <w:rFonts w:asciiTheme="minorHAnsi" w:hAnsiTheme="minorHAnsi"/>
          <w:sz w:val="20"/>
        </w:rPr>
        <w:t>Secretaries / Academicians / Fund &amp; Investment</w:t>
      </w:r>
      <w:r w:rsidR="001969FF">
        <w:rPr>
          <w:rFonts w:asciiTheme="minorHAnsi" w:hAnsiTheme="minorHAnsi"/>
          <w:sz w:val="20"/>
        </w:rPr>
        <w:t xml:space="preserve"> </w:t>
      </w:r>
      <w:r w:rsidR="00B374FE" w:rsidRPr="00BC0460">
        <w:rPr>
          <w:rFonts w:asciiTheme="minorHAnsi" w:hAnsiTheme="minorHAnsi"/>
          <w:sz w:val="20"/>
        </w:rPr>
        <w:t>Managers</w:t>
      </w:r>
    </w:p>
    <w:p w:rsidR="00B374FE" w:rsidRDefault="002858FE" w:rsidP="003F6F40">
      <w:pPr>
        <w:rPr>
          <w:rFonts w:asciiTheme="minorHAnsi" w:hAnsiTheme="minorHAnsi"/>
        </w:rPr>
      </w:pPr>
      <w:r>
        <w:rPr>
          <w:rFonts w:asciiTheme="minorHAnsi" w:hAnsiTheme="minorHAnsi"/>
          <w:noProof/>
          <w:lang w:val="en-US"/>
        </w:rPr>
        <w:pict>
          <v:roundrect id="_x0000_s1050" style="position:absolute;margin-left:-4.4pt;margin-top:7.85pt;width:150.55pt;height:23.4pt;z-index:-251652096" arcsize="10923f">
            <v:shadow on="t" offset="3pt" offset2="2pt"/>
            <v:textbox>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B374FE" w:rsidRDefault="00B374FE" w:rsidP="003F6F40">
      <w:pPr>
        <w:rPr>
          <w:rFonts w:asciiTheme="minorHAnsi" w:hAnsiTheme="minorHAnsi"/>
        </w:rPr>
      </w:pPr>
    </w:p>
    <w:p w:rsidR="003F6F40" w:rsidRPr="00B26841" w:rsidRDefault="003F6F40" w:rsidP="003F6F40">
      <w:pPr>
        <w:rPr>
          <w:rFonts w:asciiTheme="minorHAnsi" w:hAnsiTheme="minorHAnsi"/>
        </w:rPr>
      </w:pPr>
    </w:p>
    <w:p w:rsidR="00B26841" w:rsidRPr="00BC0460" w:rsidRDefault="003F6F40">
      <w:pPr>
        <w:rPr>
          <w:rFonts w:asciiTheme="minorHAnsi" w:hAnsiTheme="minorHAnsi"/>
          <w:sz w:val="20"/>
        </w:rPr>
      </w:pPr>
      <w:r w:rsidRPr="00BC0460">
        <w:rPr>
          <w:rFonts w:asciiTheme="minorHAnsi" w:hAnsiTheme="minorHAnsi"/>
          <w:sz w:val="20"/>
        </w:rPr>
        <w:t>Lectures facilitated by PowerPoint presentat</w:t>
      </w:r>
      <w:r w:rsidR="00B26841" w:rsidRPr="00BC0460">
        <w:rPr>
          <w:rFonts w:asciiTheme="minorHAnsi" w:hAnsiTheme="minorHAnsi"/>
          <w:sz w:val="20"/>
        </w:rPr>
        <w:t>ion and case studies discussion</w:t>
      </w:r>
    </w:p>
    <w:p w:rsidR="00B26841" w:rsidRDefault="002858FE">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F03B79" w:rsidP="00B374FE">
            <w:pPr>
              <w:ind w:right="308"/>
              <w:jc w:val="both"/>
              <w:rPr>
                <w:rFonts w:asciiTheme="minorHAnsi" w:hAnsiTheme="minorHAnsi" w:cs="Segoe UI Semibold"/>
                <w:sz w:val="20"/>
              </w:rPr>
            </w:pPr>
            <w:r>
              <w:rPr>
                <w:rFonts w:asciiTheme="minorHAnsi" w:hAnsiTheme="minorHAnsi" w:cs="Segoe UI Semibold"/>
                <w:sz w:val="20"/>
              </w:rPr>
              <w:t>10</w:t>
            </w:r>
            <w:r w:rsidR="00D926B0" w:rsidRPr="00D926B0">
              <w:rPr>
                <w:rFonts w:asciiTheme="minorHAnsi" w:hAnsiTheme="minorHAnsi" w:cs="Segoe UI Semibold"/>
                <w:sz w:val="20"/>
                <w:vertAlign w:val="superscript"/>
              </w:rPr>
              <w:t>th</w:t>
            </w:r>
            <w:r w:rsidR="00D926B0">
              <w:rPr>
                <w:rFonts w:asciiTheme="minorHAnsi" w:hAnsiTheme="minorHAnsi" w:cs="Segoe UI Semibold"/>
                <w:sz w:val="20"/>
              </w:rPr>
              <w:t xml:space="preserve"> </w:t>
            </w:r>
            <w:r>
              <w:rPr>
                <w:rFonts w:asciiTheme="minorHAnsi" w:hAnsiTheme="minorHAnsi" w:cs="Segoe UI Semibold"/>
                <w:sz w:val="20"/>
              </w:rPr>
              <w:t xml:space="preserve"> December</w:t>
            </w:r>
            <w:r w:rsidR="006807E9">
              <w:rPr>
                <w:rFonts w:asciiTheme="minorHAnsi" w:hAnsiTheme="minorHAnsi" w:cs="Segoe UI Semibold"/>
                <w:sz w:val="20"/>
              </w:rPr>
              <w:t xml:space="preserve"> </w:t>
            </w:r>
            <w:r w:rsidR="00D90843" w:rsidRPr="00D90843">
              <w:rPr>
                <w:rFonts w:asciiTheme="minorHAnsi" w:hAnsiTheme="minorHAnsi" w:cs="Segoe UI Semibold"/>
                <w:sz w:val="20"/>
              </w:rPr>
              <w:t>2015</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F03B79" w:rsidP="00D102CC">
            <w:pPr>
              <w:ind w:right="308"/>
              <w:jc w:val="both"/>
              <w:rPr>
                <w:rFonts w:asciiTheme="minorHAnsi" w:hAnsiTheme="minorHAnsi" w:cs="Segoe UI Semibold"/>
                <w:sz w:val="20"/>
              </w:rPr>
            </w:pPr>
            <w:proofErr w:type="spellStart"/>
            <w:r>
              <w:rPr>
                <w:rFonts w:asciiTheme="minorHAnsi" w:hAnsiTheme="minorHAnsi" w:cs="Segoe UI Semibold"/>
                <w:sz w:val="20"/>
              </w:rPr>
              <w:t>Tp</w:t>
            </w:r>
            <w:proofErr w:type="spellEnd"/>
            <w:r>
              <w:rPr>
                <w:rFonts w:asciiTheme="minorHAnsi" w:hAnsiTheme="minorHAnsi" w:cs="Segoe UI Semibold"/>
                <w:sz w:val="20"/>
              </w:rPr>
              <w:t xml:space="preserve">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69FF">
            <w:pPr>
              <w:ind w:right="308"/>
              <w:jc w:val="both"/>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2858F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BC0460"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Pr>
                      <w:rFonts w:ascii="Century Gothic" w:hAnsi="Century Gothic"/>
                      <w:b/>
                      <w:color w:val="FFFFFF"/>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2858FE">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3.7pt;width:258.75pt;height:82.5pt;z-index:-251586560" filled="t" fillcolor="#ffb9b9">
            <v:fill opacity="29491f"/>
          </v:shape>
        </w:pict>
      </w:r>
    </w:p>
    <w:p w:rsidR="00F928D5" w:rsidRPr="00BC0460" w:rsidRDefault="003954D3" w:rsidP="006479E6">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Pr="00B26841" w:rsidRDefault="001969FF">
      <w:pPr>
        <w:rPr>
          <w:rFonts w:asciiTheme="minorHAnsi" w:hAnsiTheme="minorHAnsi"/>
        </w:rPr>
        <w:sectPr w:rsidR="001969FF" w:rsidRPr="00B26841" w:rsidSect="00800675">
          <w:type w:val="continuous"/>
          <w:pgSz w:w="11906" w:h="16838" w:code="9"/>
          <w:pgMar w:top="1440" w:right="1080" w:bottom="1440" w:left="1080" w:header="0" w:footer="0" w:gutter="0"/>
          <w:cols w:num="2" w:sep="1" w:space="567"/>
          <w:titlePg/>
          <w:docGrid w:linePitch="299"/>
        </w:sectPr>
      </w:pPr>
    </w:p>
    <w:p w:rsidR="003F6F40" w:rsidRDefault="002858FE">
      <w:r w:rsidRPr="002858FE">
        <w:rPr>
          <w:rFonts w:asciiTheme="minorHAnsi" w:hAnsiTheme="minorHAnsi"/>
          <w:noProof/>
          <w:lang w:val="en-US"/>
        </w:rPr>
        <w:lastRenderedPageBreak/>
        <w:pict>
          <v:roundrect id="_x0000_s1110" style="position:absolute;margin-left:-60pt;margin-top:1.35pt;width:538.5pt;height:149.65pt;z-index:-251665410" arcsize="10923f" fillcolor="#f2f2f2 [3052]" stroked="f"/>
        </w:pict>
      </w:r>
      <w:r w:rsidRPr="002858FE">
        <w:rPr>
          <w:rFonts w:asciiTheme="minorHAnsi" w:hAnsiTheme="minorHAnsi"/>
          <w:noProof/>
          <w:lang w:val="en-US"/>
        </w:rPr>
        <w:pict>
          <v:roundrect id="_x0000_s1052" style="position:absolute;margin-left:-42.8pt;margin-top:7.25pt;width:150.55pt;height:23.4pt;z-index:-251650048" arcsize="10923f">
            <v:shadow on="t" offset="3pt" offset2="2pt"/>
            <v:textbox>
              <w:txbxContent>
                <w:p w:rsidR="00BC0460" w:rsidRDefault="00BC0460"/>
              </w:txbxContent>
            </v:textbox>
          </v:roundrect>
        </w:pict>
      </w:r>
    </w:p>
    <w:p w:rsidR="00BC0460" w:rsidRDefault="00BC0460" w:rsidP="00BC0460">
      <w:pPr>
        <w:ind w:left="-709"/>
        <w:rPr>
          <w:rFonts w:asciiTheme="minorHAnsi" w:hAnsiTheme="minorHAnsi"/>
        </w:rPr>
        <w:sectPr w:rsidR="00BC0460" w:rsidSect="00800675">
          <w:type w:val="continuous"/>
          <w:pgSz w:w="11906" w:h="16838" w:code="9"/>
          <w:pgMar w:top="806" w:right="922" w:bottom="900" w:left="1800" w:header="0" w:footer="0" w:gutter="0"/>
          <w:cols w:space="720"/>
          <w:titlePg/>
          <w:docGrid w:linePitch="299"/>
        </w:sectPr>
      </w:pPr>
      <w:r w:rsidRPr="00D90843">
        <w:rPr>
          <w:rFonts w:asciiTheme="minorHAnsi" w:hAnsiTheme="minorHAnsi"/>
        </w:rPr>
        <w:t>PRESENTER’S PROFILE</w:t>
      </w:r>
    </w:p>
    <w:p w:rsidR="00BC0460" w:rsidRDefault="00BC0460" w:rsidP="00BC0460">
      <w:pPr>
        <w:jc w:val="both"/>
        <w:rPr>
          <w:rFonts w:asciiTheme="minorHAnsi" w:hAnsiTheme="minorHAnsi"/>
          <w:sz w:val="20"/>
        </w:rPr>
        <w:sectPr w:rsidR="00BC0460" w:rsidSect="00800675">
          <w:type w:val="continuous"/>
          <w:pgSz w:w="11906" w:h="16838" w:code="9"/>
          <w:pgMar w:top="806" w:right="922" w:bottom="900" w:left="1800" w:header="0" w:footer="0" w:gutter="0"/>
          <w:cols w:num="2" w:space="284"/>
          <w:titlePg/>
          <w:docGrid w:linePitch="299"/>
        </w:sectPr>
      </w:pPr>
    </w:p>
    <w:p w:rsidR="00F03B79" w:rsidRDefault="00F03B79" w:rsidP="00F03B79">
      <w:pPr>
        <w:ind w:left="-709"/>
        <w:rPr>
          <w:rFonts w:asciiTheme="minorHAnsi" w:hAnsiTheme="minorHAnsi"/>
          <w:b/>
          <w:sz w:val="20"/>
        </w:rPr>
      </w:pPr>
      <w:r w:rsidRPr="00F03B79">
        <w:rPr>
          <w:rFonts w:asciiTheme="minorHAnsi" w:hAnsiTheme="minorHAnsi"/>
          <w:b/>
          <w:sz w:val="20"/>
        </w:rPr>
        <w:lastRenderedPageBreak/>
        <w:t>DR. SURESH N.KANNAN</w:t>
      </w:r>
    </w:p>
    <w:p w:rsidR="00D90843" w:rsidRPr="00F03B79" w:rsidRDefault="00F03B79" w:rsidP="00F03B79">
      <w:pPr>
        <w:ind w:left="-709"/>
        <w:rPr>
          <w:rFonts w:asciiTheme="minorHAnsi" w:hAnsiTheme="minorHAnsi"/>
        </w:rPr>
      </w:pPr>
      <w:r w:rsidRPr="00F03B79">
        <w:rPr>
          <w:rFonts w:asciiTheme="minorHAnsi" w:hAnsiTheme="minorHAnsi"/>
          <w:sz w:val="20"/>
        </w:rPr>
        <w:t xml:space="preserve">Suresh </w:t>
      </w:r>
      <w:proofErr w:type="spellStart"/>
      <w:proofErr w:type="gramStart"/>
      <w:r w:rsidRPr="00F03B79">
        <w:rPr>
          <w:rFonts w:asciiTheme="minorHAnsi" w:hAnsiTheme="minorHAnsi"/>
          <w:sz w:val="20"/>
        </w:rPr>
        <w:t>N.Kannan</w:t>
      </w:r>
      <w:proofErr w:type="spellEnd"/>
      <w:proofErr w:type="gramEnd"/>
      <w:r w:rsidRPr="00F03B79">
        <w:rPr>
          <w:rFonts w:asciiTheme="minorHAnsi" w:hAnsiTheme="minorHAnsi"/>
          <w:sz w:val="20"/>
        </w:rPr>
        <w:t xml:space="preserve"> who is 59 years old, holds a Bachelor’s degree in Accountancy from United Kingdom. He also holds a Master’s degree with distinction and PhD in Business Administration.</w:t>
      </w:r>
      <w:r>
        <w:rPr>
          <w:rFonts w:asciiTheme="minorHAnsi" w:hAnsiTheme="minorHAnsi"/>
          <w:sz w:val="20"/>
        </w:rPr>
        <w:t xml:space="preserve"> </w:t>
      </w:r>
      <w:proofErr w:type="spellStart"/>
      <w:r w:rsidRPr="00F03B79">
        <w:rPr>
          <w:rFonts w:asciiTheme="minorHAnsi" w:hAnsiTheme="minorHAnsi"/>
          <w:sz w:val="20"/>
        </w:rPr>
        <w:t>Workwise</w:t>
      </w:r>
      <w:proofErr w:type="spellEnd"/>
      <w:r w:rsidRPr="00F03B79">
        <w:rPr>
          <w:rFonts w:asciiTheme="minorHAnsi" w:hAnsiTheme="minorHAnsi"/>
          <w:sz w:val="20"/>
        </w:rPr>
        <w:t>, Suresh was with Bursa Malaysia (previously known as Kuala Lumpur Stock Exchange) for the last sixteen years. He was the Head of Compliance. He has held two other positions prior to his current position namely Head of Support Services Audit and Head of Issuers Investigation and Enforcement. Over the years, he had been actively involved with developmental projects and management task force within Bursa Malaysia. Suresh has been a speaker to a number of seminars and the Mandatory Accreditation program for newly appointed directors.</w:t>
      </w: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Pr>
        <w:sectPr w:rsidR="00D90843" w:rsidSect="00800675">
          <w:type w:val="continuous"/>
          <w:pgSz w:w="11906" w:h="16838" w:code="9"/>
          <w:pgMar w:top="806" w:right="922" w:bottom="900" w:left="1800" w:header="0" w:footer="0" w:gutter="0"/>
          <w:cols w:num="2"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D926B0" w:rsidRPr="00D926B0" w:rsidRDefault="00D926B0" w:rsidP="00D926B0">
      <w:pPr>
        <w:jc w:val="center"/>
        <w:rPr>
          <w:rFonts w:asciiTheme="majorHAnsi" w:eastAsiaTheme="majorEastAsia" w:hAnsiTheme="majorHAnsi" w:cstheme="majorBidi"/>
          <w:b/>
          <w:bCs/>
          <w:color w:val="365F91" w:themeColor="accent1" w:themeShade="BF"/>
          <w:sz w:val="36"/>
          <w:szCs w:val="36"/>
        </w:rPr>
      </w:pPr>
      <w:r w:rsidRPr="00D926B0">
        <w:rPr>
          <w:rFonts w:asciiTheme="majorHAnsi" w:eastAsiaTheme="majorEastAsia" w:hAnsiTheme="majorHAnsi" w:cstheme="majorBidi"/>
          <w:b/>
          <w:bCs/>
          <w:color w:val="365F91" w:themeColor="accent1" w:themeShade="BF"/>
          <w:sz w:val="36"/>
          <w:szCs w:val="36"/>
        </w:rPr>
        <w:t xml:space="preserve">COOKING THE BOOKS – </w:t>
      </w:r>
    </w:p>
    <w:p w:rsidR="000D57B6" w:rsidRDefault="00D926B0" w:rsidP="00D926B0">
      <w:pPr>
        <w:jc w:val="center"/>
        <w:rPr>
          <w:rFonts w:asciiTheme="minorHAnsi" w:hAnsiTheme="minorHAnsi"/>
          <w:sz w:val="24"/>
          <w:szCs w:val="24"/>
        </w:rPr>
      </w:pPr>
      <w:r w:rsidRPr="00D926B0">
        <w:rPr>
          <w:rFonts w:asciiTheme="majorHAnsi" w:eastAsiaTheme="majorEastAsia" w:hAnsiTheme="majorHAnsi" w:cstheme="majorBidi"/>
          <w:b/>
          <w:bCs/>
          <w:color w:val="365F91" w:themeColor="accent1" w:themeShade="BF"/>
          <w:sz w:val="36"/>
          <w:szCs w:val="36"/>
        </w:rPr>
        <w:t>The Malaysian Recipe on Financial Fraud</w:t>
      </w:r>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2858FE">
      <w:pPr>
        <w:rPr>
          <w:rFonts w:asciiTheme="minorHAnsi" w:hAnsiTheme="minorHAnsi"/>
          <w:sz w:val="24"/>
          <w:szCs w:val="24"/>
        </w:rPr>
      </w:pPr>
      <w:r w:rsidRPr="002858F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268"/>
        <w:gridCol w:w="284"/>
        <w:gridCol w:w="850"/>
        <w:gridCol w:w="284"/>
        <w:gridCol w:w="1559"/>
        <w:gridCol w:w="283"/>
        <w:gridCol w:w="1559"/>
      </w:tblGrid>
      <w:tr w:rsidR="00FB169B" w:rsidRPr="00E76169" w:rsidTr="00D926B0">
        <w:tc>
          <w:tcPr>
            <w:tcW w:w="250" w:type="dxa"/>
          </w:tcPr>
          <w:p w:rsidR="00FB169B" w:rsidRPr="00E76169" w:rsidRDefault="002858FE"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2268" w:type="dxa"/>
          </w:tcPr>
          <w:p w:rsidR="00FB169B" w:rsidRPr="00E76169" w:rsidRDefault="001969FF" w:rsidP="00F03B79">
            <w:pPr>
              <w:rPr>
                <w:rFonts w:asciiTheme="minorHAnsi" w:hAnsiTheme="minorHAnsi"/>
                <w:sz w:val="24"/>
                <w:szCs w:val="24"/>
                <w:lang w:val="en-US"/>
              </w:rPr>
            </w:pPr>
            <w:r>
              <w:rPr>
                <w:rFonts w:asciiTheme="minorHAnsi" w:hAnsiTheme="minorHAnsi"/>
                <w:sz w:val="24"/>
                <w:szCs w:val="24"/>
                <w:lang w:val="en-US"/>
              </w:rPr>
              <w:t>1</w:t>
            </w:r>
            <w:r w:rsidR="00F03B79">
              <w:rPr>
                <w:rFonts w:asciiTheme="minorHAnsi" w:hAnsiTheme="minorHAnsi"/>
                <w:sz w:val="24"/>
                <w:szCs w:val="24"/>
                <w:lang w:val="en-US"/>
              </w:rPr>
              <w:t>0</w:t>
            </w:r>
            <w:r w:rsidR="00D926B0" w:rsidRPr="00D926B0">
              <w:rPr>
                <w:rFonts w:asciiTheme="minorHAnsi" w:hAnsiTheme="minorHAnsi"/>
                <w:sz w:val="24"/>
                <w:szCs w:val="24"/>
                <w:vertAlign w:val="superscript"/>
                <w:lang w:val="en-US"/>
              </w:rPr>
              <w:t>th</w:t>
            </w:r>
            <w:r w:rsidR="00D926B0">
              <w:rPr>
                <w:rFonts w:asciiTheme="minorHAnsi" w:hAnsiTheme="minorHAnsi"/>
                <w:sz w:val="24"/>
                <w:szCs w:val="24"/>
                <w:lang w:val="en-US"/>
              </w:rPr>
              <w:t xml:space="preserve"> </w:t>
            </w:r>
            <w:r>
              <w:rPr>
                <w:rFonts w:asciiTheme="minorHAnsi" w:hAnsiTheme="minorHAnsi"/>
                <w:sz w:val="24"/>
                <w:szCs w:val="24"/>
                <w:lang w:val="en-US"/>
              </w:rPr>
              <w:t xml:space="preserve"> </w:t>
            </w:r>
            <w:r w:rsidR="00F03B79">
              <w:rPr>
                <w:rFonts w:asciiTheme="minorHAnsi" w:hAnsiTheme="minorHAnsi"/>
                <w:sz w:val="24"/>
                <w:szCs w:val="24"/>
                <w:lang w:val="en-US"/>
              </w:rPr>
              <w:t>Dec</w:t>
            </w:r>
            <w:r w:rsidR="00D926B0">
              <w:rPr>
                <w:rFonts w:asciiTheme="minorHAnsi" w:hAnsiTheme="minorHAnsi"/>
                <w:sz w:val="24"/>
                <w:szCs w:val="24"/>
                <w:lang w:val="en-US"/>
              </w:rPr>
              <w:t>ember</w:t>
            </w:r>
            <w:r w:rsidR="00F03B79">
              <w:rPr>
                <w:rFonts w:asciiTheme="minorHAnsi" w:hAnsiTheme="minorHAnsi"/>
                <w:sz w:val="24"/>
                <w:szCs w:val="24"/>
                <w:lang w:val="en-US"/>
              </w:rPr>
              <w:t xml:space="preserve"> 2015</w:t>
            </w:r>
          </w:p>
        </w:tc>
        <w:tc>
          <w:tcPr>
            <w:tcW w:w="284" w:type="dxa"/>
          </w:tcPr>
          <w:p w:rsidR="00FB169B" w:rsidRPr="00E76169" w:rsidRDefault="00FB169B" w:rsidP="00D102CC">
            <w:pPr>
              <w:rPr>
                <w:rFonts w:asciiTheme="minorHAnsi" w:hAnsiTheme="minorHAnsi"/>
                <w:sz w:val="24"/>
                <w:szCs w:val="24"/>
                <w:lang w:val="en-US"/>
              </w:rPr>
            </w:pPr>
          </w:p>
        </w:tc>
        <w:tc>
          <w:tcPr>
            <w:tcW w:w="850" w:type="dxa"/>
          </w:tcPr>
          <w:p w:rsidR="00FB169B" w:rsidRPr="00E76169" w:rsidRDefault="00FB169B" w:rsidP="001969FF">
            <w:pPr>
              <w:rPr>
                <w:rFonts w:asciiTheme="minorHAnsi" w:hAnsiTheme="minorHAnsi"/>
                <w:sz w:val="24"/>
                <w:szCs w:val="24"/>
                <w:lang w:val="en-US"/>
              </w:rPr>
            </w:pP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2858FE" w:rsidP="00E76169">
      <w:pPr>
        <w:rPr>
          <w:rFonts w:asciiTheme="minorHAnsi" w:hAnsiTheme="minorHAnsi"/>
          <w:sz w:val="24"/>
          <w:szCs w:val="24"/>
        </w:rPr>
      </w:pPr>
      <w:r w:rsidRPr="002858FE">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1969FF" w:rsidRDefault="002858FE"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1969FF" w:rsidRPr="001969FF">
        <w:rPr>
          <w:rFonts w:asciiTheme="minorHAnsi" w:hAnsiTheme="minorHAnsi"/>
          <w:noProof/>
          <w:sz w:val="24"/>
          <w:szCs w:val="24"/>
          <w:lang w:val="en-US"/>
        </w:rPr>
        <w:t>mailmarsha</w:t>
      </w:r>
      <w:r w:rsidR="00387325">
        <w:rPr>
          <w:rFonts w:asciiTheme="minorHAnsi" w:hAnsiTheme="minorHAnsi"/>
          <w:noProof/>
          <w:sz w:val="24"/>
          <w:szCs w:val="24"/>
          <w:lang w:val="en-US"/>
        </w:rPr>
        <w:t>l</w:t>
      </w:r>
      <w:r w:rsidRPr="00E94F5F">
        <w:rPr>
          <w:rFonts w:asciiTheme="minorHAnsi" w:hAnsiTheme="minorHAnsi"/>
          <w:noProof/>
          <w:sz w:val="24"/>
          <w:szCs w:val="24"/>
          <w:lang w:val="en-US"/>
        </w:rPr>
        <w:t>@bursatra.com.my</w:t>
      </w:r>
    </w:p>
    <w:p w:rsidR="00E76169" w:rsidRPr="00E76169" w:rsidRDefault="00E76169" w:rsidP="00E76169">
      <w:pPr>
        <w:jc w:val="center"/>
        <w:rPr>
          <w:rFonts w:asciiTheme="minorHAnsi" w:hAnsiTheme="minorHAnsi"/>
          <w:sz w:val="24"/>
          <w:szCs w:val="24"/>
        </w:rPr>
      </w:pPr>
    </w:p>
    <w:sectPr w:rsidR="00E76169"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6FF" w:rsidRDefault="009356FF">
      <w:r>
        <w:separator/>
      </w:r>
    </w:p>
  </w:endnote>
  <w:endnote w:type="continuationSeparator" w:id="0">
    <w:p w:rsidR="009356FF" w:rsidRDefault="00935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6FF" w:rsidRDefault="009356FF">
      <w:r>
        <w:separator/>
      </w:r>
    </w:p>
  </w:footnote>
  <w:footnote w:type="continuationSeparator" w:id="0">
    <w:p w:rsidR="009356FF" w:rsidRDefault="00935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2858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2858FE" w:rsidP="00C24690">
    <w:pPr>
      <w:pStyle w:val="Heading5"/>
      <w:ind w:left="-810" w:hanging="90"/>
      <w:rPr>
        <w:rFonts w:ascii="Century Gothic" w:hAnsi="Century Gothic"/>
        <w:i w:val="0"/>
        <w:iCs/>
        <w:sz w:val="24"/>
        <w:szCs w:val="24"/>
      </w:rPr>
    </w:pPr>
    <w:r w:rsidRPr="002858F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2858F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56B5C"/>
    <w:multiLevelType w:val="hybridMultilevel"/>
    <w:tmpl w:val="E5DC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80A3F"/>
    <w:multiLevelType w:val="hybridMultilevel"/>
    <w:tmpl w:val="881E874E"/>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213CE"/>
    <w:multiLevelType w:val="hybridMultilevel"/>
    <w:tmpl w:val="5EC64AB4"/>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FC31BC"/>
    <w:multiLevelType w:val="hybridMultilevel"/>
    <w:tmpl w:val="609C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12"/>
  </w:num>
  <w:num w:numId="4">
    <w:abstractNumId w:val="8"/>
  </w:num>
  <w:num w:numId="5">
    <w:abstractNumId w:val="1"/>
  </w:num>
  <w:num w:numId="6">
    <w:abstractNumId w:val="11"/>
  </w:num>
  <w:num w:numId="7">
    <w:abstractNumId w:val="5"/>
  </w:num>
  <w:num w:numId="8">
    <w:abstractNumId w:val="3"/>
  </w:num>
  <w:num w:numId="9">
    <w:abstractNumId w:val="2"/>
  </w:num>
  <w:num w:numId="10">
    <w:abstractNumId w:val="0"/>
  </w:num>
  <w:num w:numId="11">
    <w:abstractNumId w:val="10"/>
  </w:num>
  <w:num w:numId="12">
    <w:abstractNumId w:val="6"/>
  </w:num>
  <w:num w:numId="13">
    <w:abstractNumId w:val="9"/>
  </w:num>
  <w:num w:numId="14">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3554">
      <o:colormru v:ext="edit" colors="#eaeaea,aqua,#ffb9b9"/>
      <o:colormenu v:ext="edit" fillcolor="#ffb9b9" stroke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34B22"/>
    <w:rsid w:val="0024105E"/>
    <w:rsid w:val="002473F6"/>
    <w:rsid w:val="002513A9"/>
    <w:rsid w:val="00254A86"/>
    <w:rsid w:val="00257F18"/>
    <w:rsid w:val="002615DC"/>
    <w:rsid w:val="00261F6C"/>
    <w:rsid w:val="00263515"/>
    <w:rsid w:val="0027004C"/>
    <w:rsid w:val="00271DB0"/>
    <w:rsid w:val="00273912"/>
    <w:rsid w:val="002847B9"/>
    <w:rsid w:val="00285033"/>
    <w:rsid w:val="002858FE"/>
    <w:rsid w:val="002922F8"/>
    <w:rsid w:val="00292CBC"/>
    <w:rsid w:val="00294201"/>
    <w:rsid w:val="00294AB9"/>
    <w:rsid w:val="002960C2"/>
    <w:rsid w:val="002963BA"/>
    <w:rsid w:val="00296D32"/>
    <w:rsid w:val="002A2C29"/>
    <w:rsid w:val="002A4F34"/>
    <w:rsid w:val="002B2C6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2845"/>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356FF"/>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926B0"/>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3B79"/>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4A574-D42F-4F4E-8821-AC52B745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2902</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Azlan</cp:lastModifiedBy>
  <cp:revision>3</cp:revision>
  <cp:lastPrinted>2015-07-06T11:13:00Z</cp:lastPrinted>
  <dcterms:created xsi:type="dcterms:W3CDTF">2015-10-21T15:34:00Z</dcterms:created>
  <dcterms:modified xsi:type="dcterms:W3CDTF">2015-10-21T18:40:00Z</dcterms:modified>
  <cp:category>CGBP</cp:category>
</cp:coreProperties>
</file>